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D9" w:rsidRDefault="003915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1DDACCD" wp14:editId="203B0B3E">
            <wp:extent cx="5940425" cy="928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58A" w:rsidRDefault="0039158A">
      <w:pPr>
        <w:rPr>
          <w:lang w:val="en-US"/>
        </w:rPr>
      </w:pPr>
    </w:p>
    <w:p w:rsidR="0039158A" w:rsidRPr="003E7818" w:rsidRDefault="0039158A" w:rsidP="0039158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E7818">
        <w:rPr>
          <w:rFonts w:ascii="Times New Roman" w:hAnsi="Times New Roman" w:cs="Times New Roman"/>
          <w:b/>
          <w:color w:val="0070C0"/>
          <w:sz w:val="32"/>
          <w:szCs w:val="32"/>
        </w:rPr>
        <w:t>КЛАССИЧЕСКИЙ САНКТ-ПЕТЕРБУРГ</w:t>
      </w:r>
    </w:p>
    <w:p w:rsidR="0039158A" w:rsidRPr="0039158A" w:rsidRDefault="0039158A" w:rsidP="0039158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C441F">
        <w:rPr>
          <w:rFonts w:ascii="Times New Roman" w:hAnsi="Times New Roman" w:cs="Times New Roman"/>
          <w:b/>
          <w:color w:val="0070C0"/>
          <w:sz w:val="32"/>
          <w:szCs w:val="32"/>
        </w:rPr>
        <w:t>5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ДНЕЙ / </w:t>
      </w:r>
      <w:r w:rsidRPr="002C441F">
        <w:rPr>
          <w:rFonts w:ascii="Times New Roman" w:hAnsi="Times New Roman" w:cs="Times New Roman"/>
          <w:b/>
          <w:color w:val="0070C0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НОЧИ</w:t>
      </w:r>
    </w:p>
    <w:p w:rsidR="0039158A" w:rsidRPr="004A48DD" w:rsidRDefault="0039158A" w:rsidP="0039158A">
      <w:pPr>
        <w:rPr>
          <w:rFonts w:ascii="Times New Roman" w:hAnsi="Times New Roman" w:cs="Times New Roman"/>
          <w:b/>
          <w:sz w:val="28"/>
          <w:szCs w:val="28"/>
        </w:rPr>
      </w:pPr>
      <w:r w:rsidRPr="004A48DD">
        <w:rPr>
          <w:rFonts w:ascii="Times New Roman" w:hAnsi="Times New Roman" w:cs="Times New Roman"/>
          <w:b/>
          <w:sz w:val="28"/>
          <w:szCs w:val="28"/>
        </w:rPr>
        <w:t>Программа тура</w:t>
      </w:r>
      <w:r w:rsidRPr="0039158A">
        <w:rPr>
          <w:rFonts w:ascii="Times New Roman" w:hAnsi="Times New Roman" w:cs="Times New Roman"/>
          <w:b/>
          <w:sz w:val="28"/>
          <w:szCs w:val="28"/>
        </w:rPr>
        <w:t>:</w:t>
      </w:r>
    </w:p>
    <w:p w:rsidR="0039158A" w:rsidRDefault="0039158A" w:rsidP="0039158A">
      <w:pPr>
        <w:rPr>
          <w:rFonts w:ascii="Times New Roman" w:hAnsi="Times New Roman" w:cs="Times New Roman"/>
          <w:b/>
          <w:sz w:val="24"/>
          <w:szCs w:val="24"/>
        </w:rPr>
      </w:pPr>
    </w:p>
    <w:p w:rsidR="0039158A" w:rsidRDefault="0039158A" w:rsidP="0039158A">
      <w:pPr>
        <w:rPr>
          <w:rFonts w:ascii="Times New Roman" w:hAnsi="Times New Roman" w:cs="Times New Roman"/>
          <w:b/>
          <w:sz w:val="24"/>
          <w:szCs w:val="24"/>
        </w:rPr>
      </w:pPr>
      <w:r w:rsidRPr="004A48DD"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39158A" w:rsidRPr="00215C12" w:rsidRDefault="0039158A" w:rsidP="0039158A">
      <w:pPr>
        <w:rPr>
          <w:rFonts w:ascii="Times New Roman" w:hAnsi="Times New Roman" w:cs="Times New Roman"/>
          <w:b/>
          <w:sz w:val="24"/>
          <w:szCs w:val="24"/>
        </w:rPr>
      </w:pPr>
      <w:r w:rsidRPr="004A48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Понедельник</w:t>
      </w:r>
    </w:p>
    <w:p w:rsidR="0039158A" w:rsidRPr="0039158A" w:rsidRDefault="0039158A">
      <w:pPr>
        <w:rPr>
          <w:rFonts w:ascii="Times New Roman" w:hAnsi="Times New Roman" w:cs="Times New Roman"/>
          <w:sz w:val="24"/>
          <w:szCs w:val="24"/>
        </w:rPr>
      </w:pPr>
    </w:p>
    <w:p w:rsidR="0039158A" w:rsidRDefault="0039158A" w:rsidP="003915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приезжаете в Санкт-Петербург и добираетесь до гостиницы:</w:t>
      </w:r>
    </w:p>
    <w:p w:rsidR="0039158A" w:rsidRDefault="0039158A" w:rsidP="003915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заказав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трансфер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указанному Вами времени с ж/д вокзала или аэропорта (стоимость услуги от 1500 руб., приобретается заранее. </w:t>
      </w:r>
      <w:hyperlink r:id="rId6" w:history="1">
        <w:r w:rsidRPr="003915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proofErr w:type="gramEnd"/>
    </w:p>
    <w:p w:rsidR="0039158A" w:rsidRDefault="0039158A" w:rsidP="003915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заказав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групповой трансфер в 10:20 с Ладожского вокзала до гостиницы 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билетных касс № 14, 15 в зале вокзала Вас встретит наш представитель с табличкой и доставит Вас в забронированную Вами гостиницу. </w:t>
      </w:r>
      <w:proofErr w:type="gramStart"/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(Стоимость услуги – 200 руб. с человека, приобретается заранее.</w:t>
      </w:r>
      <w:proofErr w:type="gramEnd"/>
    </w:p>
    <w:p w:rsidR="0039158A" w:rsidRDefault="0039158A" w:rsidP="003915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заказав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групповой трансфер в 13:00 с Московского вокзала на программу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 памятника Петру I в зале ожидания вокзала Вас встретит наш представитель с табличкой «</w:t>
      </w:r>
      <w:proofErr w:type="spellStart"/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</w:t>
      </w:r>
      <w:proofErr w:type="spellEnd"/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Тур» и доставит Вас на программу. </w:t>
      </w:r>
      <w:proofErr w:type="gramStart"/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(Стоимость услуги – 200 руб. с человека, приобретается</w:t>
      </w:r>
      <w:proofErr w:type="gramEnd"/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заранее. </w:t>
      </w:r>
    </w:p>
    <w:p w:rsidR="0039158A" w:rsidRPr="0039158A" w:rsidRDefault="0039158A" w:rsidP="003915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самостоятельно.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Напоминаем, что </w:t>
      </w:r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заселения в гостиницу – 14:00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размещение </w:t>
      </w:r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после окончания экскурсионной программы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58A" w:rsidRPr="0039158A" w:rsidRDefault="0039158A" w:rsidP="003915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представителя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компании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будет Вас ждать в холле гостинице </w:t>
      </w:r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09:00 и до отправления на экскурсию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получите уточненные экскурсионные программы и сможете приобрести дополнительные экскурсии, также он ответит на любые Ваши вопросы.</w:t>
      </w:r>
    </w:p>
    <w:p w:rsidR="0039158A" w:rsidRPr="0039158A" w:rsidRDefault="0039158A" w:rsidP="003915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Отъезд от гостиницы на автобусе.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Обзорная экскурсия «Я вижу град Петров чудесный, величавый…» с посещением </w:t>
      </w:r>
      <w:hyperlink r:id="rId7" w:history="1">
        <w:r w:rsidRPr="0039158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Петропавловского собора</w:t>
        </w:r>
      </w:hyperlink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 тюрьмы Трубецкого бастиона в </w:t>
      </w:r>
      <w:hyperlink r:id="rId8" w:history="1">
        <w:r w:rsidRPr="0039158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Петропавловской крепости</w:t>
        </w:r>
      </w:hyperlink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гостиницу на автобусе.</w:t>
      </w:r>
    </w:p>
    <w:p w:rsid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</w:t>
      </w: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158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Вторник</w:t>
      </w:r>
    </w:p>
    <w:p w:rsid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</w:p>
    <w:p w:rsidR="0039158A" w:rsidRPr="0039158A" w:rsidRDefault="0039158A" w:rsidP="003915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от гостиницы на автобусе.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 «Столица фонтанов – блестящий </w:t>
      </w:r>
      <w:hyperlink r:id="rId9" w:history="1">
        <w:r w:rsidRPr="0039158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Петергоф</w:t>
        </w:r>
      </w:hyperlink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» с посещением </w:t>
      </w:r>
      <w:hyperlink r:id="rId10" w:history="1">
        <w:r w:rsidRPr="0039158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Нижнего парка</w:t>
        </w:r>
      </w:hyperlink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Санкт-Петербург на автобусе. 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 экскурсии у станции метро. 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гостиницу самостоятельно.</w:t>
      </w:r>
    </w:p>
    <w:p w:rsid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158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Среда</w:t>
      </w: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</w:p>
    <w:p w:rsidR="0039158A" w:rsidRPr="0039158A" w:rsidRDefault="0039158A" w:rsidP="003915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39158A" w:rsidRPr="0039158A" w:rsidRDefault="0039158A" w:rsidP="003915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от гостиницы на автобусе.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 «Город муз – </w:t>
      </w:r>
      <w:hyperlink r:id="rId11" w:history="1">
        <w:r w:rsidRPr="0039158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Царское Село</w:t>
        </w:r>
      </w:hyperlink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 посещением </w:t>
      </w:r>
      <w:hyperlink r:id="rId12" w:history="1">
        <w:r w:rsidRPr="0039158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Екатерининского дворца</w:t>
        </w:r>
      </w:hyperlink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гостиницу на автобусе.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Предлагаем за дополнительную плату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 (бронируйте заранее или на месте у гида):</w:t>
      </w:r>
    </w:p>
    <w:p w:rsidR="0039158A" w:rsidRPr="0039158A" w:rsidRDefault="0039158A" w:rsidP="003915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23:00</w:t>
      </w: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Ночная автобусная экскурсия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 экскурсии ~ 02:00.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экскурсии: взрослый –1200 руб., льготный – 1100 руб., школьник – 800 руб., дошкольник –550 руб.</w:t>
      </w:r>
      <w:proofErr w:type="gramEnd"/>
    </w:p>
    <w:p w:rsid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58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Четверг</w:t>
      </w: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</w:p>
    <w:p w:rsidR="0039158A" w:rsidRPr="0039158A" w:rsidRDefault="0039158A" w:rsidP="003915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от гостиницы на автобусе.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 «По петербургскому преданию должно исполниться желание» с посещением </w:t>
      </w:r>
      <w:hyperlink r:id="rId13" w:history="1">
        <w:r w:rsidRPr="0039158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Эрмитажа</w:t>
        </w:r>
      </w:hyperlink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Свободное время в центре города.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гостиницу самостоятельно.</w:t>
      </w:r>
    </w:p>
    <w:p w:rsid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158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Пятница</w:t>
      </w: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8A" w:rsidRP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Освобождение номеров. </w:t>
      </w:r>
    </w:p>
    <w:p w:rsidR="0039158A" w:rsidRPr="0039158A" w:rsidRDefault="0039158A" w:rsidP="003915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09:00</w:t>
      </w:r>
    </w:p>
    <w:p w:rsidR="0039158A" w:rsidRDefault="0039158A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на Московский вокзал на автобусе. 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Сдача вещей в камеру хранения (оплата самостоятельно).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 «Дворцы петербургской знати» с посещением </w:t>
      </w:r>
      <w:hyperlink r:id="rId14" w:history="1">
        <w:r w:rsidRPr="0039158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Русского музея</w:t>
        </w:r>
      </w:hyperlink>
      <w:proofErr w:type="gramStart"/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Окончание программы</w:t>
      </w:r>
      <w:r w:rsidRPr="0039158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центре города не позднее 15:00.</w:t>
      </w:r>
    </w:p>
    <w:p w:rsidR="002C441F" w:rsidRPr="0039158A" w:rsidRDefault="002C441F" w:rsidP="0039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8A" w:rsidRDefault="002C441F">
      <w:r w:rsidRPr="002C441F">
        <w:rPr>
          <w:rFonts w:ascii="Times New Roman" w:hAnsi="Times New Roman" w:cs="Times New Roman"/>
          <w:b/>
          <w:iCs/>
          <w:color w:val="7030A0"/>
          <w:sz w:val="24"/>
          <w:szCs w:val="24"/>
        </w:rPr>
        <w:t>Стоимость тура в рублях на одного человека:</w:t>
      </w:r>
    </w:p>
    <w:p w:rsidR="002C441F" w:rsidRPr="002C441F" w:rsidRDefault="002C441F" w:rsidP="002C441F">
      <w:pPr>
        <w:shd w:val="clear" w:color="auto" w:fill="FFFFFF"/>
        <w:rPr>
          <w:rFonts w:ascii="Times New Roman" w:hAnsi="Times New Roman" w:cs="Times New Roman"/>
          <w:b/>
          <w:iCs/>
          <w:color w:val="7030A0"/>
          <w:sz w:val="24"/>
          <w:szCs w:val="24"/>
        </w:rPr>
      </w:pPr>
    </w:p>
    <w:tbl>
      <w:tblPr>
        <w:tblW w:w="11057" w:type="dxa"/>
        <w:tblInd w:w="-10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830"/>
        <w:gridCol w:w="1112"/>
        <w:gridCol w:w="1146"/>
        <w:gridCol w:w="1371"/>
        <w:gridCol w:w="916"/>
        <w:gridCol w:w="1031"/>
        <w:gridCol w:w="1151"/>
        <w:gridCol w:w="859"/>
      </w:tblGrid>
      <w:tr w:rsidR="002C441F" w:rsidTr="002C441F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ind w:left="-709"/>
              <w:jc w:val="center"/>
              <w:rPr>
                <w:rFonts w:ascii="Verdana" w:hAnsi="Verdana"/>
                <w:color w:val="0099FF"/>
                <w:sz w:val="18"/>
                <w:szCs w:val="18"/>
              </w:rPr>
            </w:pPr>
            <w:r>
              <w:rPr>
                <w:rFonts w:ascii="Verdana" w:hAnsi="Verdana"/>
                <w:color w:val="0099FF"/>
                <w:sz w:val="18"/>
                <w:szCs w:val="18"/>
              </w:rPr>
              <w:t>Отель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99FF"/>
                <w:sz w:val="18"/>
                <w:szCs w:val="18"/>
              </w:rPr>
            </w:pPr>
            <w:r>
              <w:rPr>
                <w:rFonts w:ascii="Verdana" w:hAnsi="Verdana"/>
                <w:color w:val="0099FF"/>
                <w:sz w:val="18"/>
                <w:szCs w:val="18"/>
              </w:rPr>
              <w:t>Размещение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99FF"/>
                <w:sz w:val="18"/>
                <w:szCs w:val="18"/>
              </w:rPr>
            </w:pPr>
            <w:r>
              <w:rPr>
                <w:rFonts w:ascii="Verdana" w:hAnsi="Verdana"/>
                <w:color w:val="0099FF"/>
                <w:sz w:val="18"/>
                <w:szCs w:val="18"/>
              </w:rPr>
              <w:t>Действие цены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99FF"/>
                <w:sz w:val="18"/>
                <w:szCs w:val="18"/>
              </w:rPr>
            </w:pPr>
            <w:r>
              <w:rPr>
                <w:rFonts w:ascii="Verdana" w:hAnsi="Verdana"/>
                <w:color w:val="0099FF"/>
                <w:sz w:val="18"/>
                <w:szCs w:val="18"/>
              </w:rPr>
              <w:t>Взрослый 1/2 DBL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99FF"/>
                <w:sz w:val="18"/>
                <w:szCs w:val="18"/>
              </w:rPr>
            </w:pPr>
            <w:r>
              <w:rPr>
                <w:rFonts w:ascii="Verdana" w:hAnsi="Verdana"/>
                <w:color w:val="0099FF"/>
                <w:sz w:val="18"/>
                <w:szCs w:val="18"/>
              </w:rPr>
              <w:t>Ребенок (до 14 лет)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99FF"/>
                <w:sz w:val="18"/>
                <w:szCs w:val="18"/>
              </w:rPr>
            </w:pPr>
            <w:r>
              <w:rPr>
                <w:rFonts w:ascii="Verdana" w:hAnsi="Verdana"/>
                <w:color w:val="0099FF"/>
                <w:sz w:val="18"/>
                <w:szCs w:val="18"/>
              </w:rPr>
              <w:t>Третий в номере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99FF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99FF"/>
                <w:sz w:val="18"/>
                <w:szCs w:val="18"/>
              </w:rPr>
              <w:t>Одно-местный</w:t>
            </w:r>
            <w:proofErr w:type="gramEnd"/>
            <w:r>
              <w:rPr>
                <w:rFonts w:ascii="Verdana" w:hAnsi="Verdana"/>
                <w:color w:val="0099FF"/>
                <w:sz w:val="18"/>
                <w:szCs w:val="18"/>
              </w:rPr>
              <w:t xml:space="preserve"> номер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99FF"/>
                <w:sz w:val="18"/>
                <w:szCs w:val="18"/>
              </w:rPr>
            </w:pPr>
            <w:r>
              <w:rPr>
                <w:rFonts w:ascii="Verdana" w:hAnsi="Verdana"/>
                <w:color w:val="0099FF"/>
                <w:sz w:val="18"/>
                <w:szCs w:val="18"/>
              </w:rPr>
              <w:t>Типы завтрака</w:t>
            </w:r>
            <w:r>
              <w:rPr>
                <w:rFonts w:ascii="Verdana" w:hAnsi="Verdana"/>
                <w:color w:val="0099FF"/>
                <w:sz w:val="18"/>
                <w:szCs w:val="18"/>
              </w:rPr>
              <w:br/>
              <w:t>тур/доп. ночь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99FF"/>
                <w:sz w:val="18"/>
                <w:szCs w:val="18"/>
              </w:rPr>
            </w:pPr>
            <w:r>
              <w:rPr>
                <w:rFonts w:ascii="Verdana" w:hAnsi="Verdana"/>
                <w:color w:val="0099FF"/>
                <w:sz w:val="18"/>
                <w:szCs w:val="18"/>
              </w:rPr>
              <w:t>Расчёт</w:t>
            </w:r>
          </w:p>
        </w:tc>
      </w:tr>
      <w:tr w:rsidR="002C441F" w:rsidTr="002C441F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6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441F">
              <w:rPr>
                <w:rFonts w:ascii="Verdana" w:hAnsi="Verdana"/>
                <w:color w:val="000000"/>
                <w:sz w:val="18"/>
                <w:szCs w:val="18"/>
              </w:rPr>
              <w:t>А Отель Фонтанка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4F2F3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стандартный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08.07-30.08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02.09-20.09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15190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14240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14390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13440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19720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18770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трехместный стандартный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08.07-30.08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02.09-20.09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15190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14240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14390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13440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12990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12990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4F2F3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супериор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с БК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08.07-30.08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02.09-20.09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15670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14720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14870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13920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23770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21870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08.07-30.08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02.09-20.09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15670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14720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14870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13920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23770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21870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6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441F">
              <w:rPr>
                <w:rFonts w:ascii="Verdana" w:hAnsi="Verdana"/>
                <w:color w:val="000000"/>
                <w:sz w:val="18"/>
                <w:szCs w:val="18"/>
              </w:rPr>
              <w:t>Азимут Отель Санкт-Петербург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4F2F3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смарт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08.07-30.08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02.09-20.09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19240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17120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18440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16320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28060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23770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6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441F">
              <w:rPr>
                <w:rFonts w:ascii="Verdana" w:hAnsi="Verdana"/>
                <w:color w:val="000000"/>
                <w:sz w:val="18"/>
                <w:szCs w:val="18"/>
              </w:rPr>
              <w:t>Академия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блок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15.07-23.08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14320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13520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12340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19870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4F2F3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стандартный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15.07-23.08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14840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14040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20890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стандартный с БК</w:t>
            </w:r>
            <w:proofErr w:type="gramEnd"/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15.07-23.08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14840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14040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20890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4F2F3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полулюкс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15.07-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23.08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15560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14760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22340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люкс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15.07-23.08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17740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16940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13590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26870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6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441F">
              <w:rPr>
                <w:rFonts w:ascii="Verdana" w:hAnsi="Verdana"/>
                <w:color w:val="000000"/>
                <w:sz w:val="18"/>
                <w:szCs w:val="18"/>
              </w:rPr>
              <w:t>Балтия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4F2F3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стандартный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15.07-23.08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19.08-23.08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15440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13990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14640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13890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14480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13990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22580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21990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6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441F">
              <w:rPr>
                <w:rFonts w:ascii="Verdana" w:hAnsi="Verdana"/>
                <w:color w:val="000000"/>
                <w:sz w:val="18"/>
                <w:szCs w:val="18"/>
              </w:rPr>
              <w:t xml:space="preserve">Катарина </w:t>
            </w:r>
            <w:proofErr w:type="gramStart"/>
            <w:r w:rsidRPr="002C441F">
              <w:rPr>
                <w:rFonts w:ascii="Verdana" w:hAnsi="Verdana"/>
                <w:color w:val="000000"/>
                <w:sz w:val="18"/>
                <w:szCs w:val="18"/>
              </w:rPr>
              <w:t>Арт</w:t>
            </w:r>
            <w:proofErr w:type="gramEnd"/>
            <w:r w:rsidRPr="002C441F">
              <w:rPr>
                <w:rFonts w:ascii="Verdana" w:hAnsi="Verdana"/>
                <w:color w:val="000000"/>
                <w:sz w:val="18"/>
                <w:szCs w:val="18"/>
              </w:rPr>
              <w:t xml:space="preserve"> отель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смарт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15.07-30.08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02.09-27.09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15890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14480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15090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13680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23770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21390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4F2F3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улучшенный (комфорт)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15.07-30.08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02.09-27.09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18290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16870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17490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16070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13290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13290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28530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26150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6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441F">
              <w:rPr>
                <w:rFonts w:ascii="Verdana" w:hAnsi="Verdana"/>
                <w:color w:val="000000"/>
                <w:sz w:val="18"/>
                <w:szCs w:val="18"/>
              </w:rPr>
              <w:t>Киевская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 удобствами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29.07-26.08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16630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6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proofErr w:type="spellStart"/>
              <w:r>
                <w:rPr>
                  <w:rStyle w:val="a5"/>
                  <w:rFonts w:ascii="Verdana" w:hAnsi="Verdana"/>
                  <w:color w:val="0062A0"/>
                  <w:sz w:val="18"/>
                  <w:szCs w:val="18"/>
                </w:rPr>
                <w:t>Купчинская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4F2F3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стандартный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 блоке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15.07-23.08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10700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14750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Кон./Кон.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6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441F"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стандартный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08.07-30.08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02.09-27.09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18530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17580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17730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16780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17340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17120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27820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26150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6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441F">
              <w:rPr>
                <w:rFonts w:ascii="Verdana" w:hAnsi="Verdana"/>
                <w:color w:val="000000"/>
                <w:sz w:val="18"/>
                <w:szCs w:val="18"/>
              </w:rPr>
              <w:t>Россия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4F2F3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стандартый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реновированный</w:t>
            </w:r>
            <w:proofErr w:type="spellEnd"/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12.08-30.08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14240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13440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18530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бизнес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12.08-30.08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15190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14390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21630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6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441F">
              <w:rPr>
                <w:rFonts w:ascii="Verdana" w:hAnsi="Verdana"/>
                <w:color w:val="000000"/>
                <w:sz w:val="18"/>
                <w:szCs w:val="18"/>
              </w:rPr>
              <w:t>Северная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4F2F3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 блоке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27.05-29.09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12580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16820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Кон./Б/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41F" w:rsidTr="002C441F">
        <w:tc>
          <w:tcPr>
            <w:tcW w:w="0" w:type="auto"/>
            <w:vMerge w:val="restart"/>
            <w:tcBorders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6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history="1">
              <w:proofErr w:type="spellStart"/>
              <w:r>
                <w:rPr>
                  <w:rStyle w:val="a5"/>
                  <w:rFonts w:ascii="Verdana" w:hAnsi="Verdana"/>
                  <w:color w:val="0062A0"/>
                  <w:sz w:val="18"/>
                  <w:szCs w:val="18"/>
                </w:rPr>
                <w:t>Смольнинская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C441F" w:rsidRDefault="002C441F">
            <w:pPr>
              <w:rPr>
                <w:sz w:val="20"/>
                <w:szCs w:val="20"/>
              </w:rPr>
            </w:pPr>
          </w:p>
        </w:tc>
      </w:tr>
      <w:tr w:rsidR="002C441F" w:rsidTr="002C441F">
        <w:tc>
          <w:tcPr>
            <w:tcW w:w="0" w:type="auto"/>
            <w:vMerge/>
            <w:tcBorders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C441F" w:rsidRDefault="002C44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 w:rsidP="002C441F">
            <w:pPr>
              <w:spacing w:line="1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стандартный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15.07-23.08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15340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14540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15190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23190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C441F" w:rsidRDefault="002C44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2C441F" w:rsidRDefault="002C441F" w:rsidP="002C441F">
      <w:pPr>
        <w:shd w:val="clear" w:color="auto" w:fill="FFFFFF"/>
        <w:spacing w:line="19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Тип завтрака:   Б/</w:t>
      </w:r>
      <w:proofErr w:type="gramStart"/>
      <w:r>
        <w:rPr>
          <w:rFonts w:ascii="Verdana" w:hAnsi="Verdana"/>
          <w:color w:val="000000"/>
          <w:sz w:val="17"/>
          <w:szCs w:val="17"/>
        </w:rPr>
        <w:t>З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- без завтрака;   Кон. - Континентальный   </w:t>
      </w:r>
      <w:proofErr w:type="spellStart"/>
      <w:r>
        <w:rPr>
          <w:rFonts w:ascii="Verdana" w:hAnsi="Verdana"/>
          <w:color w:val="000000"/>
          <w:sz w:val="17"/>
          <w:szCs w:val="17"/>
        </w:rPr>
        <w:t>Шв</w:t>
      </w:r>
      <w:proofErr w:type="spellEnd"/>
      <w:r>
        <w:rPr>
          <w:rFonts w:ascii="Verdana" w:hAnsi="Verdana"/>
          <w:color w:val="000000"/>
          <w:sz w:val="17"/>
          <w:szCs w:val="17"/>
        </w:rPr>
        <w:t>. - Шведский стол</w:t>
      </w:r>
      <w:r>
        <w:rPr>
          <w:rFonts w:ascii="Verdana" w:hAnsi="Verdana"/>
          <w:color w:val="000000"/>
          <w:sz w:val="17"/>
          <w:szCs w:val="17"/>
        </w:rPr>
        <w:br/>
        <w:t xml:space="preserve">Размещение:   SGL - </w:t>
      </w:r>
      <w:proofErr w:type="gramStart"/>
      <w:r>
        <w:rPr>
          <w:rFonts w:ascii="Verdana" w:hAnsi="Verdana"/>
          <w:color w:val="000000"/>
          <w:sz w:val="17"/>
          <w:szCs w:val="17"/>
        </w:rPr>
        <w:t>одноместное</w:t>
      </w:r>
      <w:proofErr w:type="gramEnd"/>
      <w:r>
        <w:rPr>
          <w:rFonts w:ascii="Verdana" w:hAnsi="Verdana"/>
          <w:color w:val="000000"/>
          <w:sz w:val="17"/>
          <w:szCs w:val="17"/>
        </w:rPr>
        <w:t>;   DBL - двухместное;   БК - большая кровать</w:t>
      </w:r>
    </w:p>
    <w:p w:rsidR="002C441F" w:rsidRDefault="002C441F"/>
    <w:p w:rsidR="002C441F" w:rsidRDefault="002C441F"/>
    <w:p w:rsidR="002C441F" w:rsidRPr="0000525E" w:rsidRDefault="002C441F" w:rsidP="002C441F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bookmarkStart w:id="0" w:name="_GoBack"/>
      <w:bookmarkEnd w:id="0"/>
      <w:r w:rsidRPr="0000525E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В стоимость включено</w:t>
      </w:r>
      <w:r w:rsidRPr="002C441F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</w:p>
    <w:p w:rsidR="002C441F" w:rsidRPr="002738B5" w:rsidRDefault="002C441F" w:rsidP="002C441F">
      <w:pPr>
        <w:rPr>
          <w:rFonts w:ascii="Times New Roman" w:hAnsi="Times New Roman" w:cs="Times New Roman"/>
          <w:sz w:val="24"/>
          <w:szCs w:val="24"/>
        </w:rPr>
      </w:pPr>
      <w:r w:rsidRPr="002738B5">
        <w:rPr>
          <w:rFonts w:ascii="Times New Roman" w:hAnsi="Times New Roman" w:cs="Times New Roman"/>
          <w:sz w:val="24"/>
          <w:szCs w:val="24"/>
        </w:rPr>
        <w:t>- проживание в выбранном отеле;</w:t>
      </w:r>
    </w:p>
    <w:p w:rsidR="002C441F" w:rsidRPr="002738B5" w:rsidRDefault="002C441F" w:rsidP="002C441F">
      <w:pPr>
        <w:rPr>
          <w:rFonts w:ascii="Times New Roman" w:hAnsi="Times New Roman" w:cs="Times New Roman"/>
          <w:sz w:val="24"/>
          <w:szCs w:val="24"/>
        </w:rPr>
      </w:pPr>
      <w:r w:rsidRPr="002738B5">
        <w:rPr>
          <w:rFonts w:ascii="Times New Roman" w:hAnsi="Times New Roman" w:cs="Times New Roman"/>
          <w:sz w:val="24"/>
          <w:szCs w:val="24"/>
        </w:rPr>
        <w:t>- завтраки в отеле;</w:t>
      </w:r>
    </w:p>
    <w:p w:rsidR="002C441F" w:rsidRPr="002738B5" w:rsidRDefault="002C441F" w:rsidP="002C441F">
      <w:pPr>
        <w:rPr>
          <w:rFonts w:ascii="Times New Roman" w:hAnsi="Times New Roman" w:cs="Times New Roman"/>
          <w:sz w:val="24"/>
          <w:szCs w:val="24"/>
        </w:rPr>
      </w:pPr>
      <w:r w:rsidRPr="002738B5">
        <w:rPr>
          <w:rFonts w:ascii="Times New Roman" w:hAnsi="Times New Roman" w:cs="Times New Roman"/>
          <w:sz w:val="24"/>
          <w:szCs w:val="24"/>
        </w:rPr>
        <w:t>- автобус по программе;</w:t>
      </w:r>
    </w:p>
    <w:p w:rsidR="002C441F" w:rsidRPr="002738B5" w:rsidRDefault="002C441F" w:rsidP="002C441F">
      <w:pPr>
        <w:rPr>
          <w:rFonts w:ascii="Times New Roman" w:hAnsi="Times New Roman" w:cs="Times New Roman"/>
          <w:sz w:val="24"/>
          <w:szCs w:val="24"/>
        </w:rPr>
      </w:pPr>
      <w:r w:rsidRPr="002738B5">
        <w:rPr>
          <w:rFonts w:ascii="Times New Roman" w:hAnsi="Times New Roman" w:cs="Times New Roman"/>
          <w:sz w:val="24"/>
          <w:szCs w:val="24"/>
        </w:rPr>
        <w:t>- услуги гида-экскурсовода по программе;</w:t>
      </w:r>
    </w:p>
    <w:p w:rsidR="002C441F" w:rsidRPr="002738B5" w:rsidRDefault="002C441F" w:rsidP="002C441F">
      <w:pPr>
        <w:rPr>
          <w:rFonts w:ascii="Times New Roman" w:hAnsi="Times New Roman" w:cs="Times New Roman"/>
          <w:sz w:val="24"/>
          <w:szCs w:val="24"/>
        </w:rPr>
      </w:pPr>
      <w:r w:rsidRPr="002738B5">
        <w:rPr>
          <w:rFonts w:ascii="Times New Roman" w:hAnsi="Times New Roman" w:cs="Times New Roman"/>
          <w:sz w:val="24"/>
          <w:szCs w:val="24"/>
        </w:rPr>
        <w:t>- входные билеты и экскурсии по музею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41F" w:rsidRDefault="002C441F" w:rsidP="002C441F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0525E">
        <w:rPr>
          <w:rFonts w:ascii="Times New Roman" w:hAnsi="Times New Roman" w:cs="Times New Roman"/>
          <w:b/>
          <w:color w:val="7030A0"/>
          <w:sz w:val="24"/>
          <w:szCs w:val="24"/>
        </w:rPr>
        <w:t>Дополнительно оплачивается</w:t>
      </w:r>
      <w:r w:rsidRPr="002738B5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Pr="0000525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2C441F" w:rsidRPr="00C6120A" w:rsidRDefault="002C441F" w:rsidP="002C441F">
      <w:pPr>
        <w:rPr>
          <w:rFonts w:ascii="Times New Roman" w:hAnsi="Times New Roman" w:cs="Times New Roman"/>
          <w:sz w:val="24"/>
          <w:szCs w:val="24"/>
        </w:rPr>
      </w:pPr>
      <w:r w:rsidRPr="002738B5">
        <w:rPr>
          <w:rFonts w:ascii="Times New Roman" w:hAnsi="Times New Roman" w:cs="Times New Roman"/>
          <w:sz w:val="24"/>
          <w:szCs w:val="24"/>
        </w:rPr>
        <w:t>- дополнительные ночи в гостинице</w:t>
      </w:r>
      <w:r>
        <w:rPr>
          <w:rFonts w:ascii="Times New Roman" w:hAnsi="Times New Roman" w:cs="Times New Roman"/>
          <w:sz w:val="24"/>
          <w:szCs w:val="24"/>
        </w:rPr>
        <w:t xml:space="preserve"> в Санкт-Петербурге</w:t>
      </w:r>
      <w:r w:rsidRPr="00C6120A">
        <w:rPr>
          <w:rFonts w:ascii="Times New Roman" w:hAnsi="Times New Roman" w:cs="Times New Roman"/>
          <w:sz w:val="24"/>
          <w:szCs w:val="24"/>
        </w:rPr>
        <w:t>;</w:t>
      </w:r>
    </w:p>
    <w:p w:rsidR="002C441F" w:rsidRDefault="002C441F" w:rsidP="002C441F">
      <w:pPr>
        <w:rPr>
          <w:rFonts w:ascii="Times New Roman" w:hAnsi="Times New Roman" w:cs="Times New Roman"/>
          <w:sz w:val="24"/>
          <w:szCs w:val="24"/>
        </w:rPr>
      </w:pPr>
      <w:r w:rsidRPr="002738B5">
        <w:rPr>
          <w:rFonts w:ascii="Times New Roman" w:hAnsi="Times New Roman" w:cs="Times New Roman"/>
          <w:sz w:val="24"/>
          <w:szCs w:val="24"/>
        </w:rPr>
        <w:t>- авиаперелет Хабаровск-Москва-</w:t>
      </w:r>
      <w:r>
        <w:rPr>
          <w:rFonts w:ascii="Times New Roman" w:hAnsi="Times New Roman" w:cs="Times New Roman"/>
          <w:sz w:val="24"/>
          <w:szCs w:val="24"/>
        </w:rPr>
        <w:t>Санкт-Петербург-</w:t>
      </w:r>
      <w:r w:rsidRPr="002738B5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 xml:space="preserve"> от 38 500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/взрослый, ребенок до 12 лет от 30 165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/чел</w:t>
      </w:r>
      <w:r w:rsidRPr="00C6120A">
        <w:rPr>
          <w:rFonts w:ascii="Times New Roman" w:hAnsi="Times New Roman" w:cs="Times New Roman"/>
          <w:sz w:val="24"/>
          <w:szCs w:val="24"/>
        </w:rPr>
        <w:t>;</w:t>
      </w:r>
    </w:p>
    <w:p w:rsidR="002C441F" w:rsidRPr="00C6120A" w:rsidRDefault="002C441F" w:rsidP="002C4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трансфер аэропорт-гостиница-аэропорт.</w:t>
      </w:r>
    </w:p>
    <w:p w:rsidR="002C441F" w:rsidRPr="0039158A" w:rsidRDefault="002C441F"/>
    <w:p w:rsidR="0039158A" w:rsidRPr="0039158A" w:rsidRDefault="0039158A"/>
    <w:p w:rsidR="0039158A" w:rsidRPr="0039158A" w:rsidRDefault="0039158A"/>
    <w:sectPr w:rsidR="0039158A" w:rsidRPr="0039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2C"/>
    <w:rsid w:val="001E4EB8"/>
    <w:rsid w:val="002A522C"/>
    <w:rsid w:val="002C441F"/>
    <w:rsid w:val="0039158A"/>
    <w:rsid w:val="004D1CB0"/>
    <w:rsid w:val="006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5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91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5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91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5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spb.ru/guide/cnt/petropavlovskaya-krepost" TargetMode="External"/><Relationship Id="rId13" Type="http://schemas.openxmlformats.org/officeDocument/2006/relationships/hyperlink" Target="http://www.tarispb.ru/guide/cnt/ermitaz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rispb.ru/guide/cnt/petropavlovskiy-sobor" TargetMode="External"/><Relationship Id="rId12" Type="http://schemas.openxmlformats.org/officeDocument/2006/relationships/hyperlink" Target="http://www.tarispb.ru/guide/cnt/carskoe-selo-ekaterininskiy-dvore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tarispb.ru/hotels/hotel/10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rispb.ru/sbornie/info/transportnye-uslugi/" TargetMode="External"/><Relationship Id="rId11" Type="http://schemas.openxmlformats.org/officeDocument/2006/relationships/hyperlink" Target="http://www.tarispb.ru/guide/cnt/gosudarstvennyy-muzey-zapovednik-carskoe-sel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arispb.ru/hotels/hotel/46" TargetMode="External"/><Relationship Id="rId10" Type="http://schemas.openxmlformats.org/officeDocument/2006/relationships/hyperlink" Target="http://www.versiatour.ru/guide/cnt/petergof-nizhniy-p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ispb.ru/guide/cnt/gosudarstvennyy-muzey-zapovednik-petergof" TargetMode="External"/><Relationship Id="rId14" Type="http://schemas.openxmlformats.org/officeDocument/2006/relationships/hyperlink" Target="http://www.tarispb.ru/guide/cnt/russkiy-muz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4</cp:revision>
  <dcterms:created xsi:type="dcterms:W3CDTF">2019-08-20T07:25:00Z</dcterms:created>
  <dcterms:modified xsi:type="dcterms:W3CDTF">2019-08-20T08:16:00Z</dcterms:modified>
</cp:coreProperties>
</file>